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STK198440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2-({(E)-[4-(2,4-dinitrophenoxy)phenyl]methylidene}amino)-1H-isoindole-1,3(2H)-dione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2-({(E)-[4-(2,4-dinitrophenoxy)phenyl]methylidene}amino)-1H-isoindole-1,3(2H)-dione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C21H12N4O7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432.35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STK198440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