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5-[(3E)-3-{[5-(2,5-dichlorophenyl)furan-2-yl]methylidene}-2-oxo-5-phenyl-2,3-dihydro-1H-pyrrol-1-yl]-2-hydroxybenzoic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5-[(3E)-3-{[5-(2,5-dichlorophenyl)furan-2-yl]methylidene}-2-oxo-5-phenyl-2,3-dihydro-1H-pyrrol-1-yl]-2-hydroxybenzoic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C28H17Cl2NO5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