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N'-[(3E)-1-(3-cyanopropyl)-2-oxo-1,2-dihydro-3H-indol-3-ylidene]-2,3-dihydro-1,4-benzodioxine-6-carbohydrazide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N'-[(3E)-1-(3-cyanopropyl)-2-oxo-1,2-dihydro-3H-indol-3-ylidene]-2,3-dihydro-1,4-benzodioxine-6-carbohydrazide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