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N'-[(E)-{5-[(E)-(3-chloro-4-methylphenyl)diazenyl]-2-hydroxyphenyl}methylidene]-2,3-dihydro-1,4-benzodioxine-6-carbohydrazide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N'-[(E)-{5-[(E)-(3-chloro-4-methylphenyl)diazenyl]-2-hydroxyphenyl}methylidene]-2,3-dihydro-1,4-benzodioxine-6-carbohydrazide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