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(2E)-2-(3-{[(2E)-3-(furan-2-yl)prop-2-enoyl]oxy}benzylidene)hydrazinecarboxylate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(2E)-2-(3-{[(2E)-3-(furan-2-yl)prop-2-enoyl]oxy}benzylidene)hydrazinecarboxylate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