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(2E)-2-(4-{[(2,4-dichlorophenyl)carbonyl]oxy}benzylidene)hydrazinecarboxylate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(2E)-2-(4-{[(2,4-dichlorophenyl)carbonyl]oxy}benzylidene)hydrazinecarboxylate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