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2-{[(E)-(2-hydroxy-4-methylphenyl)methylidene]amino}-6-methyl-4,5,6,7-tetrahydrothieno[2,3-c]pyridine-3-carboxylate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2-{[(E)-(2-hydroxy-4-methylphenyl)methylidene]amino}-6-methyl-4,5,6,7-tetrahydrothieno[2,3-c]pyridine-3-carboxylate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