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N-[(E)-(4-tert-butylphenyl)methylidene]-4-(4-ethylpiperazin-1-yl)aniline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N-[(E)-(4-tert-butylphenyl)methylidene]-4-(4-ethylpiperazin-1-yl)aniline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