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4-({4-[(E)-(2-{[3-(trifluoromethyl)phenyl]carbonyl}hydrazinylidene)methyl]phenoxy}methyl)benzoic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4-({4-[(E)-(2-{[3-(trifluoromethyl)phenyl]carbonyl}hydrazinylidene)methyl]phenoxy}methyl)benzoic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C23H17F3N2O4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