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4-cyano-2-fluoro-N'-[(E)-{1-[3-(trifluoromethyl)phenyl]-1H-pyrrol-2-yl}methylidene]benzohydrazide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4-cyano-2-fluoro-N'-[(E)-{1-[3-(trifluoromethyl)phenyl]-1H-pyrrol-2-yl}methylidene]benzohydrazide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C20H12F4N4O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