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(2Z,5Z)-2-[(2,3-dimethylphenyl)imino]-5-[2-methyl-4-(morpholin-4-yl)benzylidene]-1,3-thiazolidin-4-one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(2Z,5Z)-2-[(2,3-dimethylphenyl)imino]-5-[2-methyl-4-(morpholin-4-yl)benzylidene]-1,3-thiazolidin-4-one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