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2-(1,3-benzodioxol-5-ylamino)-N'-{(E)-[1-(3-chlorophenyl)-2,5-dimethyl-1H-pyrrol-3-yl]methylidene}acetohydrazide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2-(1,3-benzodioxol-5-ylamino)-N'-{(E)-[1-(3-chlorophenyl)-2,5-dimethyl-1H-pyrrol-3-yl]methylidene}acetohydrazide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