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N'-[(E)-(3-bromo-5-ethoxy-4-hydroxyphenyl)methylidene]-2-[(3-methylphenyl)amino]acetohydrazide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N'-[(E)-(3-bromo-5-ethoxy-4-hydroxyphenyl)methylidene]-2-[(3-methylphenyl)amino]acetohydrazide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