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N-(3-ethylphenyl)-2-[(1-phenyl-1H-1,2,4-triazol-5-yl)sulfanyl]acetamide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N-(3-ethylphenyl)-2-[(1-phenyl-1H-1,2,4-triazol-5-yl)sulfanyl]acetamide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