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N-{(E)-{[2-(5-chloro-1H-indol-3-yl)ethyl]amino}[(4,6-dimethylpyrimidin-2-yl)amino]methylidene}-4-fluorobenzamide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N-{(E)-{[2-(5-chloro-1H-indol-3-yl)ethyl]amino}[(4,6-dimethylpyrimidin-2-yl)amino]methylidene}-4-fluorobenzamide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C24H22ClFN6O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