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(3-chlorophenyl){4-[(2,3-dimethoxyphenyl)carbonyl]piperazin-1-yl}methanone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(3-chlorophenyl){4-[(2,3-dimethoxyphenyl)carbonyl]piperazin-1-yl}methanone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