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1-{2-[2-(4-chlorophenyl)-2-oxoethoxy]-5-methylphenyl}piperidine-2,6-dione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1-{2-[2-(4-chlorophenyl)-2-oxoethoxy]-5-methylphenyl}piperidine-2,6-dione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C20H18ClNO4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