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STK217876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(2E)-N-[(E)-[(4,6-dimethylpyrimidin-2-yl)amino]{[2-(5-methoxy-1H-indol-3-yl)ethyl]amino}methylidene]-3-phenylprop-2-enamide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(2E)-N-[(E)-[(4,6-dimethylpyrimidin-2-yl)amino]{[2-(5-methoxy-1H-indol-3-yl)ethyl]amino}methylidene]-3-phenylprop-2-enamide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STK217876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