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1-[3-(phenylsulfonyl)-2-(propan-2-yl)imidazolidin-1-yl]-2-[(1-phenyl-1H-tetrazol-5-yl)sulfanyl]ethanone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1-[3-(phenylsulfonyl)-2-(propan-2-yl)imidazolidin-1-yl]-2-[(1-phenyl-1H-tetrazol-5-yl)sulfanyl]ethanone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