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4-(acetylamino)-5-chloro-2-methoxy-N-(5-propyl-1,3,4-thiadiazol-2-yl)benzamide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4-(acetylamino)-5-chloro-2-methoxy-N-(5-propyl-1,3,4-thiadiazol-2-yl)benzamide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C15H17ClN4O3S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