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1-[5-(4-methoxyphenyl)-7-(4-methylphenyl)-6,7-dihydro[1,2,4]triazolo[1,5-a]pyrimidin-4(5H)-yl]ethanone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1-[5-(4-methoxyphenyl)-7-(4-methylphenyl)-6,7-dihydro[1,2,4]triazolo[1,5-a]pyrimidin-4(5H)-yl]ethanone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