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STK222452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1-[7-(4-methoxyphenyl)-5-(4-methylphenyl)-6,7-dihydro[1,2,4]triazolo[1,5-a]pyrimidin-4(5H)-yl]ethanone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1-[7-(4-methoxyphenyl)-5-(4-methylphenyl)-6,7-dihydro[1,2,4]triazolo[1,5-a]pyrimidin-4(5H)-yl]ethanone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STK222452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