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[5-(4-chlorophenyl)-7-(4-methoxyphenyl)-6,7-dihydro[1,2,4]triazolo[1,5-a]pyrimidin-4(5H)-yl](3-nitrophenyl)methanone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[5-(4-chlorophenyl)-7-(4-methoxyphenyl)-6,7-dihydro[1,2,4]triazolo[1,5-a]pyrimidin-4(5H)-yl](3-nitrophenyl)methanone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