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1-[7-(2-methoxyphenyl)-5-(4-methylphenyl)-6,7-dihydro[1,2,4]triazolo[1,5-a]pyrimidin-4(5H)-yl]ethanone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1-[7-(2-methoxyphenyl)-5-(4-methylphenyl)-6,7-dihydro[1,2,4]triazolo[1,5-a]pyrimidin-4(5H)-yl]ethanone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