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2-{[5-(1,3-benzodioxol-5-yl)-4-methyl-4H-1,2,4-triazol-3-yl]sulfanyl}-N-[2-(propan-2-yl)phenyl]acetamide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2-{[5-(1,3-benzodioxol-5-yl)-4-methyl-4H-1,2,4-triazol-3-yl]sulfanyl}-N-[2-(propan-2-yl)phenyl]acetamide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