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[(4Z)-5-oxo-1-phenyl-4-(1-{[2-(thiophen-2-yl)ethyl]amino}ethylidene)-4,5-dihydro-1H-pyrazol-3-yl]acetate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[(4Z)-5-oxo-1-phenyl-4-(1-{[2-(thiophen-2-yl)ethyl]amino}ethylidene)-4,5-dihydro-1H-pyrazol-3-yl]acetate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