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(4Z)-2,5-bis(4-methoxyphenyl)-4-{1-[(3-methoxypropyl)amino]ethylidene}-2,4-dihydro-3H-pyrazol-3-one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(4Z)-2,5-bis(4-methoxyphenyl)-4-{1-[(3-methoxypropyl)amino]ethylidene}-2,4-dihydro-3H-pyrazol-3-one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