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N-{[4-(propan-2-yl)phenyl]sulfonyl}-N-(6,7,8,9-tetrahydrodibenzo[b,d]furan-2-yl)benzamide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N-{[4-(propan-2-yl)phenyl]sulfonyl}-N-(6,7,8,9-tetrahydrodibenzo[b,d]furan-2-yl)benzamide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