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2-methyl-N-[8-(2-methylbutan-2-yl)-6,7,8,9-tetrahydrodibenzo[b,d]furan-2-yl]-5-nitrobenzenesulfonamide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2-methyl-N-[8-(2-methylbutan-2-yl)-6,7,8,9-tetrahydrodibenzo[b,d]furan-2-yl]-5-nitrobenzenesulfonamide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