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N-(5-bromo-1,3-thiazol-2-yl)-2-[(5-methoxy-1H-benzimidazol-2-yl)sulfanyl]acetamide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N-(5-bromo-1,3-thiazol-2-yl)-2-[(5-methoxy-1H-benzimidazol-2-yl)sulfanyl]acetamide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C13H11BrN4O2S2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