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STK236558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propyl 4-({[1-(4-methoxyphenyl)-5-oxopyrrolidin-3-yl]carbonyl}amino)benzoate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propyl 4-({[1-(4-methoxyphenyl)-5-oxopyrrolidin-3-yl]carbonyl}amino)benzoate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STK236558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