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4-fluoro-N-(4-{4-[(4-methoxyphenyl)carbonyl]piperazin-1-yl}phenyl)benzamide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4-fluoro-N-(4-{4-[(4-methoxyphenyl)carbonyl]piperazin-1-yl}phenyl)benzamide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