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2-(3-methyl-4-oxo-3,4-dihydrophthalazin-1-yl)-N-{5-[(2-oxo-2-phenylethyl)sulfanyl]-1,3,4-thiadiazol-2-yl}acetamide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2-(3-methyl-4-oxo-3,4-dihydrophthalazin-1-yl)-N-{5-[(2-oxo-2-phenylethyl)sulfanyl]-1,3,4-thiadiazol-2-yl}acetamide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