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2-(4-methoxyphenyl)-N-{[3-(4-methylphenyl)-1,2,4-oxadiazol-5-yl]methyl}acetamide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2-(4-methoxyphenyl)-N-{[3-(4-methylphenyl)-1,2,4-oxadiazol-5-yl]methyl}acetamide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