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2-[2-chloro-4-(pyrrolidin-1-ylsulfonyl)phenoxy]-N-(3,5-dimethylphenyl)acetamide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2-[2-chloro-4-(pyrrolidin-1-ylsulfonyl)phenoxy]-N-(3,5-dimethylphenyl)acetamide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