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STK250453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6-(4-fluorophenyl)-9-(pyridin-3-yl)-5,6,7,9-tetrahydro[1,2,4]triazolo[5,1-b]quinazolin-8(4H)-one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6-(4-fluorophenyl)-9-(pyridin-3-yl)-5,6,7,9-tetrahydro[1,2,4]triazolo[5,1-b]quinazolin-8(4H)-one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C20H16FN5O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STK250453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