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3-bromo-N-({4-[4-(furan-2-ylcarbonyl)piperazin-1-yl]phenyl}carbamothioyl)-4-methoxybenzamide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3-bromo-N-({4-[4-(furan-2-ylcarbonyl)piperazin-1-yl]phenyl}carbamothioyl)-4-methoxybenzamide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C24H23BrN4O4S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