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2-(4-chlorophenoxy)-N-{4-[4-(furan-2-ylcarbonyl)piperazin-1-yl]phenyl}acetamide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2-(4-chlorophenoxy)-N-{4-[4-(furan-2-ylcarbonyl)piperazin-1-yl]phenyl}acetamide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