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4-(propan-2-yl)-N-{4-[4-(thiophen-2-ylcarbonyl)piperazin-1-yl]phenyl}benzamide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4-(propan-2-yl)-N-{4-[4-(thiophen-2-ylcarbonyl)piperazin-1-yl]phenyl}benzamide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