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STK255489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3-chloro-N-{3-chloro-4-[4-(thiophen-2-ylcarbonyl)piperazin-1-yl]phenyl}-4-methylbenzamide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3-chloro-N-{3-chloro-4-[4-(thiophen-2-ylcarbonyl)piperazin-1-yl]phenyl}-4-methylbenzamide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C23H21Cl2N3O2S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474.41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STK255489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