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(5Z)-5-({[2-(1H-indol-3-yl)ethyl]amino}methylidene)-1-[3-(trifluoromethyl)phenyl]pyrimidine-2,4,6(1H,3H,5H)-trione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(5Z)-5-({[2-(1H-indol-3-yl)ethyl]amino}methylidene)-1-[3-(trifluoromethyl)phenyl]pyrimidine-2,4,6(1H,3H,5H)-trione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