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2-chloro-N'-{(1E)-1-[2,4,6-trioxo-1-(prop-2-en-1-yl)tetrahydropyrimidin-5(2H)-ylidene]ethyl}benzohydrazide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2-chloro-N'-{(1E)-1-[2,4,6-trioxo-1-(prop-2-en-1-yl)tetrahydropyrimidin-5(2H)-ylidene]ethyl}benzohydrazide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