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2-({[4-methoxy-3-(pyrrolidin-1-ylcarbonyl)phenyl]sulfonyl}amino)-N-(prop-2-en-1-yl)benzamide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2-({[4-methoxy-3-(pyrrolidin-1-ylcarbonyl)phenyl]sulfonyl}amino)-N-(prop-2-en-1-yl)benzamide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