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STK259019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(2Z)-2-[(2-methoxynaphthalen-1-yl)methylidene]-7-methyl-5-(naphthalen-1-yl)-3-oxo-2,3-dihydro-5H-[1,3]thiazolo[3,2-a]pyrimidine-6-carboxylate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(2Z)-2-[(2-methoxynaphthalen-1-yl)methylidene]-7-methyl-5-(naphthalen-1-yl)-3-oxo-2,3-dihydro-5H-[1,3]thiazolo[3,2-a]pyrimidine-6-carboxylate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C32H26N2O4S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534.64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STK259019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