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[(4E)-1-(1,3-benzothiazol-2-yl)-4-{1-[(4-methylphenyl)amino]ethylidene}-5-oxo-4,5-dihydro-1H-pyrazol-3-yl]acetate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[(4E)-1-(1,3-benzothiazol-2-yl)-4-{1-[(4-methylphenyl)amino]ethylidene}-5-oxo-4,5-dihydro-1H-pyrazol-3-yl]acetate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