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[(4Z)-4-{1-[(2-hydroxyethyl)amino]ethylidene}-5-oxo-1-phenyl-4,5-dihydro-1H-pyrazol-3-yl]acetate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[(4Z)-4-{1-[(2-hydroxyethyl)amino]ethylidene}-5-oxo-1-phenyl-4,5-dihydro-1H-pyrazol-3-yl]acetate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