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2-{2-(1,3-benzothiazol-2-yl)-4-methyl-5-[3-(morpholin-4-yl)propyl]-3,6-dioxo-2,3,5,6-tetrahydro-1H-pyrazolo[4,3-c]pyridin-1-yl}-N-phenylacetamide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2-{2-(1,3-benzothiazol-2-yl)-4-methyl-5-[3-(morpholin-4-yl)propyl]-3,6-dioxo-2,3,5,6-tetrahydro-1H-pyrazolo[4,3-c]pyridin-1-yl}-N-phenylacetamide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