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2-({(E)-[5-(2-nitrophenyl)furan-2-yl]methylidene}amino)hexahydro-4,6-ethenocyclopropa[f]isoindole-1,3(2H,3aH)-dione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2-({(E)-[5-(2-nitrophenyl)furan-2-yl]methylidene}amino)hexahydro-4,6-ethenocyclopropa[f]isoindole-1,3(2H,3aH)-dione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STK264352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