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2-{[4-methyl-5-(phenoxymethyl)-4H-1,2,4-triazol-3-yl]sulfanyl}-N-(4-sulfamoylphenyl)acetamide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2-{[4-methyl-5-(phenoxymethyl)-4H-1,2,4-triazol-3-yl]sulfanyl}-N-(4-sulfamoylphenyl)acetamide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