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2-(1,3-dioxo-1,3,3a,4,7,7a-hexahydro-2H-4,7-methanoisoindol-2-yl)-3-methylbutanoate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2-(4-methylphenyl)-2-oxoethyl 2-(1,3-dioxo-1,3,3a,4,7,7a-hexahydro-2H-4,7-methanoisoindol-2-yl)-3-methylbutanoate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